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1042D442" w:rsidR="00615A81" w:rsidRPr="00EC3060" w:rsidRDefault="004E11B9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b/>
                <w:bCs/>
                <w:color w:val="000000"/>
                <w:sz w:val="18"/>
                <w:szCs w:val="18"/>
                <w:lang w:val="tr-TR"/>
              </w:rPr>
              <w:t>Kırsal Turizm Gelişimi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066A1557" w:rsidR="00615A81" w:rsidRPr="00EC3060" w:rsidRDefault="0071300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4E11B9">
              <w:rPr>
                <w:b/>
                <w:color w:val="000000"/>
                <w:sz w:val="18"/>
                <w:szCs w:val="18"/>
                <w:lang w:val="tr-TR"/>
              </w:rPr>
              <w:t>BUTM416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09F7731C" w:rsidR="00615A81" w:rsidRPr="00EC3060" w:rsidRDefault="0076216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09A8E7F7" w:rsidR="00615A81" w:rsidRPr="00EC3060" w:rsidRDefault="004E11B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amacı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kavramsal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analizini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aktarmaktır</w:t>
            </w:r>
            <w:proofErr w:type="spellEnd"/>
            <w:r w:rsidR="00897B29" w:rsidRPr="00897B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0784ADD3" w:rsidR="00615A81" w:rsidRPr="00EC3060" w:rsidRDefault="004E11B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kavramsal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analizi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gelişim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süreci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önemi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kitle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turizmine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karşı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avantaj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dezavantajları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planlama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süreçleri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Türkiye'nin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potansiyeli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kırsal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konularında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örnek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politika</w:t>
            </w:r>
            <w:proofErr w:type="spellEnd"/>
            <w:r w:rsidRPr="004E11B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11B9">
              <w:rPr>
                <w:color w:val="000000"/>
                <w:sz w:val="18"/>
                <w:szCs w:val="18"/>
              </w:rPr>
              <w:t>v</w:t>
            </w:r>
            <w:r>
              <w:rPr>
                <w:color w:val="000000"/>
                <w:sz w:val="18"/>
                <w:szCs w:val="18"/>
              </w:rPr>
              <w:t>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uygulamalara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yer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verilecektir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2E3D" w14:textId="4BEBD577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Kırsal Turizm Kavramlarını Anlamak:** Öğrenciler, önemi, zorlukları ve fırsatları da dâhil olmak üzere kırsal turizmin temel kavramlarını ve ilkelerini tanımlayabilmeli ve anlayabilmelidir.</w:t>
            </w:r>
          </w:p>
          <w:p w14:paraId="1189AEC2" w14:textId="6C15AB30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Kırsal Alan Bilgisi:** Kırsal ortamlar, topluluklar ve kültürlerin yanı sıra bunların turizm gelişimindeki rolü hakkında derinlemesine bilgi sahibi olmak</w:t>
            </w:r>
          </w:p>
          <w:p w14:paraId="6A01FEB9" w14:textId="17B37895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Sürdürülebilir Turizm Uygulamaları:** Çevresel, sosyal ve ekonomik sürdürülebilirlik dâhil olmak üzere sürdürülebilir turizm uygulamaları ve bunların kırsal ortamlardaki önemi hakkında farkındalık geliştirmek.</w:t>
            </w:r>
          </w:p>
          <w:p w14:paraId="6995EC86" w14:textId="0927100E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 xml:space="preserve">Turizm Planlaması ve Gelişimi:** Pazar talebi, altyapı ve toplum katılımını göz önünde bulundurarak kırsal turizm </w:t>
            </w:r>
            <w:proofErr w:type="gramStart"/>
            <w:r w:rsidRPr="004E11B9">
              <w:rPr>
                <w:color w:val="000000"/>
                <w:sz w:val="18"/>
                <w:szCs w:val="18"/>
                <w:lang w:val="tr-TR"/>
              </w:rPr>
              <w:t>destinasyonlarının</w:t>
            </w:r>
            <w:proofErr w:type="gramEnd"/>
            <w:r w:rsidRPr="004E11B9">
              <w:rPr>
                <w:color w:val="000000"/>
                <w:sz w:val="18"/>
                <w:szCs w:val="18"/>
                <w:lang w:val="tr-TR"/>
              </w:rPr>
              <w:t xml:space="preserve"> ve cazibe merkezlerinin nasıl planlanacağını, geliştirileceğini ve yönetileceğini öğrenmek.</w:t>
            </w:r>
          </w:p>
          <w:p w14:paraId="379FD168" w14:textId="24698ABF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Pazarlama ve Tanıtım:** Markalaşma, dijital pazarlama ve kültürel tanıtım dâhil olmak üzere kırsal turizme özel pazarlama stratejilerini ve taktiklerini anlamak.</w:t>
            </w:r>
          </w:p>
          <w:p w14:paraId="09315EDF" w14:textId="1B4B57C4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Ziyaretçi Deneyiminin Geliştirilmesi:** Müşteri hizmetleri, yerel katılım ve kültürel daldırma yoluyla kırsal alanlarda ziyaretçi deneyimini geliştirmenin yollarını keşfetmek.</w:t>
            </w:r>
          </w:p>
          <w:p w14:paraId="46114D8E" w14:textId="0D548FEA" w:rsidR="004E11B9" w:rsidRPr="004E11B9" w:rsidRDefault="004E11B9" w:rsidP="004E11B9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 xml:space="preserve">Toplum Katılımı:** Toplum temelli turizmin faydaları ve zorlukları da dâhil olmak üzere yerel toplulukları turizm gelişimine </w:t>
            </w:r>
            <w:proofErr w:type="gramStart"/>
            <w:r w:rsidRPr="004E11B9">
              <w:rPr>
                <w:color w:val="000000"/>
                <w:sz w:val="18"/>
                <w:szCs w:val="18"/>
                <w:lang w:val="tr-TR"/>
              </w:rPr>
              <w:t>dahil</w:t>
            </w:r>
            <w:proofErr w:type="gramEnd"/>
            <w:r w:rsidRPr="004E11B9">
              <w:rPr>
                <w:color w:val="000000"/>
                <w:sz w:val="18"/>
                <w:szCs w:val="18"/>
                <w:lang w:val="tr-TR"/>
              </w:rPr>
              <w:t xml:space="preserve"> etmenin önemini kabul etmek.</w:t>
            </w:r>
          </w:p>
          <w:p w14:paraId="70DD3619" w14:textId="197492F1" w:rsidR="00615A81" w:rsidRPr="00EC3060" w:rsidRDefault="004E11B9" w:rsidP="004E11B9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11B9">
              <w:rPr>
                <w:color w:val="000000"/>
                <w:sz w:val="18"/>
                <w:szCs w:val="18"/>
                <w:lang w:val="tr-TR"/>
              </w:rPr>
              <w:t>Kriz Yönetimi:** Doğal afetler veya ziyaretçi talebindeki değişimler gibi kırsal turizmi etkileyebilecek krizleri veya zorlukları ele almaya hazırlıklı olmak.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0CDB1CE1" w:rsidR="00615A81" w:rsidRPr="0023660D" w:rsidRDefault="004E11B9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4E11B9">
              <w:rPr>
                <w:sz w:val="20"/>
                <w:szCs w:val="20"/>
                <w:lang w:eastAsia="tr-TR"/>
              </w:rPr>
              <w:t>Ohe</w:t>
            </w:r>
            <w:proofErr w:type="spellEnd"/>
            <w:r w:rsidRPr="004E11B9">
              <w:rPr>
                <w:sz w:val="20"/>
                <w:szCs w:val="20"/>
                <w:lang w:eastAsia="tr-TR"/>
              </w:rPr>
              <w:t xml:space="preserve">, Y. (2020). </w:t>
            </w:r>
            <w:r w:rsidRPr="004E11B9">
              <w:rPr>
                <w:i/>
                <w:sz w:val="20"/>
                <w:szCs w:val="20"/>
                <w:lang w:eastAsia="tr-TR"/>
              </w:rPr>
              <w:t>Community-based rural tourism and entrepreneurship</w:t>
            </w:r>
            <w:r w:rsidRPr="004E11B9">
              <w:rPr>
                <w:sz w:val="20"/>
                <w:szCs w:val="20"/>
                <w:lang w:eastAsia="tr-TR"/>
              </w:rPr>
              <w:t>. Springer Singapore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70D8E7D8" w:rsidR="00C637A6" w:rsidRPr="00C637A6" w:rsidRDefault="004E11B9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turizmin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kavramsal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</w:p>
        </w:tc>
      </w:tr>
      <w:tr w:rsidR="00C637A6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BE23EC4" w:rsidR="00C637A6" w:rsidRPr="00C637A6" w:rsidRDefault="004E11B9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turizmin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gelişim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süreci</w:t>
            </w:r>
            <w:proofErr w:type="spellEnd"/>
          </w:p>
        </w:tc>
      </w:tr>
      <w:tr w:rsidR="004E11B9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CB14350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turizmin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önemi</w:t>
            </w:r>
            <w:proofErr w:type="spellEnd"/>
          </w:p>
        </w:tc>
      </w:tr>
      <w:tr w:rsidR="004E11B9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852896C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Kitle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turizmine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karşı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turizmin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avantajları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dezavantajları</w:t>
            </w:r>
            <w:proofErr w:type="spellEnd"/>
          </w:p>
        </w:tc>
      </w:tr>
      <w:tr w:rsidR="004E11B9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537719FA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turizmi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planlama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süreci</w:t>
            </w:r>
            <w:proofErr w:type="spellEnd"/>
          </w:p>
        </w:tc>
      </w:tr>
      <w:tr w:rsidR="004E11B9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4331451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Türkiye’nin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kırsal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potansiyeli</w:t>
            </w:r>
            <w:proofErr w:type="spellEnd"/>
          </w:p>
        </w:tc>
      </w:tr>
      <w:tr w:rsidR="004E11B9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09004D3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23E650A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346EF85A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B013C7" w14:paraId="4C09CDA3" w14:textId="77777777" w:rsidTr="00E327DF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4E11B9" w:rsidRPr="00B013C7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8CF9C0E" w:rsidR="004E11B9" w:rsidRPr="004E11B9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32BF5653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74EEBB1D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143A5B1F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  <w:tr w:rsidR="004E11B9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6246CFA5" w:rsidR="004E11B9" w:rsidRPr="00C637A6" w:rsidRDefault="004E11B9" w:rsidP="004E11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Öğrenci</w:t>
            </w:r>
            <w:proofErr w:type="spellEnd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11B9">
              <w:rPr>
                <w:rFonts w:ascii="Calibri" w:hAnsi="Calibri" w:cs="Calibri"/>
                <w:color w:val="000000"/>
                <w:sz w:val="20"/>
                <w:szCs w:val="20"/>
              </w:rPr>
              <w:t>sunumları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C637A6" w:rsidRPr="00B013C7" w14:paraId="183F7623" w14:textId="0DE93F33" w:rsidTr="004E11B9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4E11B9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E11B9" w:rsidRPr="00B013C7" w14:paraId="23921B3B" w14:textId="69808223" w:rsidTr="004E11B9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E11B9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2B59905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B376D25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A6E2E90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78A0116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77F7EEC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B0D29C2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284F935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</w:tr>
      <w:tr w:rsidR="004E11B9" w:rsidRPr="00B013C7" w14:paraId="1035CB95" w14:textId="59CDA214" w:rsidTr="004E11B9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24AC96F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83B0B68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0F14DF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617F658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5D25173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F5BC465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64F44C2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</w:tr>
      <w:tr w:rsidR="004E11B9" w:rsidRPr="00B013C7" w14:paraId="211128D8" w14:textId="7A36C591" w:rsidTr="004E11B9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A025B9F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62D5D21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C74588F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617650D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BE1E1AA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E68744C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6A6DED4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</w:tr>
      <w:tr w:rsidR="004E11B9" w:rsidRPr="00B013C7" w14:paraId="5B11FEBE" w14:textId="7E9A5FE4" w:rsidTr="004E11B9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A115115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6B2617B1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CB0A14D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DFD8078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A984A98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6B04CE9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2922EB64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</w:tr>
      <w:tr w:rsidR="004E11B9" w:rsidRPr="00B013C7" w14:paraId="37C5093A" w14:textId="3CCD5083" w:rsidTr="004E11B9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F08A259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5A02907B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1BF9AD6A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0F8F0C8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F3CCDCD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2048753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AED0063" w:rsidR="004E11B9" w:rsidRPr="00B013C7" w:rsidRDefault="004E11B9" w:rsidP="004E11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86F3C"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2E4FD" w14:textId="77777777" w:rsidR="001B5C08" w:rsidRDefault="001B5C08" w:rsidP="008200DD">
      <w:r>
        <w:separator/>
      </w:r>
    </w:p>
  </w:endnote>
  <w:endnote w:type="continuationSeparator" w:id="0">
    <w:p w14:paraId="2CD92BD8" w14:textId="77777777" w:rsidR="001B5C08" w:rsidRDefault="001B5C08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27EEE" w14:textId="77777777" w:rsidR="001B5C08" w:rsidRDefault="001B5C08" w:rsidP="008200DD">
      <w:r>
        <w:separator/>
      </w:r>
    </w:p>
  </w:footnote>
  <w:footnote w:type="continuationSeparator" w:id="0">
    <w:p w14:paraId="52FE21C4" w14:textId="77777777" w:rsidR="001B5C08" w:rsidRDefault="001B5C08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781D"/>
    <w:rsid w:val="00102B26"/>
    <w:rsid w:val="00154FD6"/>
    <w:rsid w:val="001866A0"/>
    <w:rsid w:val="001B5C08"/>
    <w:rsid w:val="0023660D"/>
    <w:rsid w:val="002C4E32"/>
    <w:rsid w:val="00312C9D"/>
    <w:rsid w:val="003D5955"/>
    <w:rsid w:val="003E67AB"/>
    <w:rsid w:val="00407D60"/>
    <w:rsid w:val="004375A2"/>
    <w:rsid w:val="00446997"/>
    <w:rsid w:val="004D28AA"/>
    <w:rsid w:val="004E11B9"/>
    <w:rsid w:val="004F0AD4"/>
    <w:rsid w:val="00547A04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62169"/>
    <w:rsid w:val="00776004"/>
    <w:rsid w:val="0080661A"/>
    <w:rsid w:val="008200DD"/>
    <w:rsid w:val="008427A1"/>
    <w:rsid w:val="00853D18"/>
    <w:rsid w:val="0086090E"/>
    <w:rsid w:val="00860E33"/>
    <w:rsid w:val="00897B29"/>
    <w:rsid w:val="008B03F2"/>
    <w:rsid w:val="008C03E5"/>
    <w:rsid w:val="00924C20"/>
    <w:rsid w:val="00955ED2"/>
    <w:rsid w:val="0096354D"/>
    <w:rsid w:val="00A1739D"/>
    <w:rsid w:val="00A2414A"/>
    <w:rsid w:val="00A65C12"/>
    <w:rsid w:val="00AC4531"/>
    <w:rsid w:val="00C1474C"/>
    <w:rsid w:val="00C17A6A"/>
    <w:rsid w:val="00C637A6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FF2506-4BC6-42B5-A8B7-6F125724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1380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13</cp:revision>
  <dcterms:created xsi:type="dcterms:W3CDTF">2025-08-29T08:02:00Z</dcterms:created>
  <dcterms:modified xsi:type="dcterms:W3CDTF">2025-09-01T13:42:00Z</dcterms:modified>
</cp:coreProperties>
</file>